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419" w:rsidRPr="00170C3D" w:rsidRDefault="00147419" w:rsidP="0014741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bookmarkStart w:id="0" w:name="_GoBack"/>
      <w:bookmarkEnd w:id="0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147419" w:rsidRPr="00170C3D" w:rsidRDefault="00147419" w:rsidP="0014741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«</w:t>
      </w:r>
      <w:proofErr w:type="spellStart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Давликеевская</w:t>
      </w:r>
      <w:proofErr w:type="spellEnd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 xml:space="preserve"> основ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н</w:t>
      </w:r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ая общеобразовательная школа»</w:t>
      </w:r>
    </w:p>
    <w:p w:rsidR="00147419" w:rsidRPr="00170C3D" w:rsidRDefault="00147419" w:rsidP="0014741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proofErr w:type="spellStart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Апастовского</w:t>
      </w:r>
      <w:proofErr w:type="spellEnd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 xml:space="preserve"> муниципального района</w:t>
      </w:r>
    </w:p>
    <w:p w:rsidR="00147419" w:rsidRPr="00170C3D" w:rsidRDefault="00147419" w:rsidP="0014741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 </w:t>
      </w:r>
    </w:p>
    <w:p w:rsidR="00147419" w:rsidRPr="00170C3D" w:rsidRDefault="00147419" w:rsidP="0014741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 </w:t>
      </w:r>
    </w:p>
    <w:p w:rsidR="00147419" w:rsidRPr="00170C3D" w:rsidRDefault="00147419" w:rsidP="0014741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 </w:t>
      </w:r>
    </w:p>
    <w:p w:rsidR="00147419" w:rsidRPr="00170C3D" w:rsidRDefault="00147419" w:rsidP="0014741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>Рассмотрено                                       Согласовано</w:t>
      </w:r>
      <w:proofErr w:type="gramStart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 xml:space="preserve">                                 У</w:t>
      </w:r>
      <w:proofErr w:type="gramEnd"/>
      <w:r w:rsidRPr="00170C3D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  <w:t xml:space="preserve">тверждаю  </w:t>
      </w: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на заседании МО учителей                 зам. </w:t>
      </w:r>
      <w:proofErr w:type="spellStart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дир</w:t>
      </w:r>
      <w:proofErr w:type="spellEnd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. по УР                          Директор</w:t>
      </w: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естественно научного цикла               </w:t>
      </w:r>
      <w:proofErr w:type="spellStart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Гарифуллина</w:t>
      </w:r>
      <w:proofErr w:type="spellEnd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Л. И.                      </w:t>
      </w:r>
      <w:proofErr w:type="spellStart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Ногманов</w:t>
      </w:r>
      <w:proofErr w:type="spellEnd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М. Р.                    </w:t>
      </w: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</w:pPr>
      <w:proofErr w:type="spellStart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Хайбуллина</w:t>
      </w:r>
      <w:proofErr w:type="spellEnd"/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Ф.Ф.   __________              ____________                                ____________                                            </w:t>
      </w: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«___»____________201</w:t>
      </w:r>
      <w:r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8</w:t>
      </w: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г.                «___»__________201</w:t>
      </w:r>
      <w:r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8</w:t>
      </w: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г.              «___»__________201</w:t>
      </w:r>
      <w:r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8</w:t>
      </w: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г.                    </w:t>
      </w: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147419" w:rsidRPr="00170C3D" w:rsidRDefault="00147419" w:rsidP="0014741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Протокол №_____________                                                                    Приказ №____________</w:t>
      </w:r>
    </w:p>
    <w:p w:rsidR="00147419" w:rsidRPr="00170C3D" w:rsidRDefault="00147419" w:rsidP="0014741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eastAsia="ru-RU"/>
        </w:rPr>
        <w:t> </w:t>
      </w:r>
    </w:p>
    <w:p w:rsidR="00147419" w:rsidRPr="00170C3D" w:rsidRDefault="00147419" w:rsidP="0014741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0"/>
          <w:szCs w:val="20"/>
          <w:lang w:eastAsia="ru-RU"/>
        </w:rPr>
      </w:pPr>
      <w:r w:rsidRPr="00170C3D">
        <w:rPr>
          <w:rFonts w:ascii="Times New Roman" w:eastAsia="Times New Roman" w:hAnsi="Times New Roman" w:cs="Times New Roman"/>
          <w:color w:val="000000"/>
          <w:kern w:val="28"/>
          <w:sz w:val="20"/>
          <w:szCs w:val="20"/>
          <w:lang w:eastAsia="ru-RU"/>
        </w:rPr>
        <w:t> </w:t>
      </w:r>
    </w:p>
    <w:p w:rsidR="00147419" w:rsidRPr="00170C3D" w:rsidRDefault="00147419" w:rsidP="00147419">
      <w:pPr>
        <w:tabs>
          <w:tab w:val="left" w:pos="9288"/>
        </w:tabs>
        <w:rPr>
          <w:rFonts w:ascii="Calibri" w:eastAsia="Times New Roman" w:hAnsi="Calibri" w:cs="Times New Roman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ПЛАН ПОДГОТОВКИ</w:t>
      </w: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 ОГЭ ПО ИНФОРМАТИКЕ В 9 КЛАССЕ</w:t>
      </w: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2018 – 2019 учебный год</w:t>
      </w: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19" w:rsidRDefault="00147419" w:rsidP="00147419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Учитель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Хайбуллина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Ф. Ф.</w:t>
      </w: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19" w:rsidRDefault="00147419" w:rsidP="0014741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19" w:rsidRPr="00524233" w:rsidRDefault="00147419" w:rsidP="001474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</w:t>
      </w:r>
      <w:r w:rsidRPr="0052423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47419" w:rsidRDefault="00147419" w:rsidP="0014741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6AE6" w:rsidRPr="00147419" w:rsidRDefault="009A768B" w:rsidP="0014741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416AE6" w:rsidRPr="00147419" w:rsidRDefault="00416AE6" w:rsidP="00147419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составлен с учетом кодификатора элементов содержания и требований к уровню подготовки выпускников IX классов общеобразовательных учреждений для проведения Государственной (итоговой) аттестации 2018 года по информатике. </w:t>
      </w:r>
    </w:p>
    <w:p w:rsidR="00416AE6" w:rsidRPr="00147419" w:rsidRDefault="00416AE6" w:rsidP="00147419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в точном соответствии с рекомендациями демонстрационного варианта КИМ, утвержденного руководителем Федеральной службы по надзору в сфере образования и науки Министерства образования и научно-методического совета ФИПИ (Федеральный институт педагогических измерений).</w:t>
      </w:r>
    </w:p>
    <w:p w:rsidR="00416AE6" w:rsidRPr="00147419" w:rsidRDefault="00416AE6" w:rsidP="00147419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Демонстрационный вариант ОГЭ по информатике 2018 года разработан по заданию Федеральной службы по надзору в сфере образования и науки Российской Федерации. Содержание его полностью соответствует материалу, изучаемому в рамках систематического курса информатики в 8-9 классах. Демонстрационный вариант предназначен для того, чтобы дать представление о структуре будущих контрольных измерительных материалов, количестве заданий, их форме, уровне сложности.</w:t>
      </w:r>
    </w:p>
    <w:p w:rsidR="00416AE6" w:rsidRPr="00147419" w:rsidRDefault="00416AE6" w:rsidP="00147419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 демонстрационного варианта не отражают всех вопросов содержания, которые могут быть включены в контрольные измерительные материалы в 2018 году. Полный перечень элементов содержания, которые могут контролироваться на экзамене 2018 г., приведён в кодификаторе элементов содержания экзаменационной работы для выпускников 9-ых классов общеобразовательных учреждений по информатике, размещённом на сайте: </w:t>
      </w:r>
      <w:r w:rsidRPr="0014741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www.fipi.ru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Экзаменационная работа состоит из 2 частей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1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18 заданий базового и повышенного уровней сложности. В этой части собраны задания с краткой формой ответа, подразумевающие самостоятельное формулирование и запись ответа в виде последовательности символов.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2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3 задания повышенного и высокого уровня сложности. Задания этой части подразумевают практическую работу учащихся за компьютером с использованием специального программного обеспечения. Результатом исполнения каждого задания является отдельный файл.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1 содержит задания из всех трех тематических блоков. Часть 2 включает в себя задания по материалу двух блоков:  «Алгоритмы и элементы программирования» и «Использование программных систем и сервисов. Работа в информационном пространстве».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заданий по частям экзаменационной работы представлено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таблице 1.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Таблица 1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327"/>
        <w:gridCol w:w="1359"/>
        <w:gridCol w:w="2134"/>
        <w:gridCol w:w="3193"/>
        <w:gridCol w:w="2669"/>
      </w:tblGrid>
      <w:tr w:rsidR="00416AE6" w:rsidRPr="00147419" w:rsidTr="00416AE6">
        <w:tc>
          <w:tcPr>
            <w:tcW w:w="121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Части работы</w:t>
            </w:r>
          </w:p>
        </w:tc>
        <w:tc>
          <w:tcPr>
            <w:tcW w:w="12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Число заданий</w:t>
            </w:r>
          </w:p>
        </w:tc>
        <w:tc>
          <w:tcPr>
            <w:tcW w:w="17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Максимальный первичный балл</w:t>
            </w:r>
          </w:p>
        </w:tc>
        <w:tc>
          <w:tcPr>
            <w:tcW w:w="292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Процент максимального первичного балла за задания данной части от максимального первичного балла за всю работу, равного 24</w:t>
            </w:r>
          </w:p>
        </w:tc>
        <w:tc>
          <w:tcPr>
            <w:tcW w:w="24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заданий</w:t>
            </w:r>
          </w:p>
        </w:tc>
      </w:tr>
      <w:tr w:rsidR="00416AE6" w:rsidRPr="00147419" w:rsidTr="00416AE6">
        <w:tc>
          <w:tcPr>
            <w:tcW w:w="121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12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2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4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кратким ответом</w:t>
            </w:r>
          </w:p>
        </w:tc>
      </w:tr>
      <w:tr w:rsidR="00416AE6" w:rsidRPr="00147419" w:rsidTr="00416AE6">
        <w:tc>
          <w:tcPr>
            <w:tcW w:w="121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</w:t>
            </w:r>
          </w:p>
        </w:tc>
        <w:tc>
          <w:tcPr>
            <w:tcW w:w="12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2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развернутым</w:t>
            </w: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ответом</w:t>
            </w:r>
          </w:p>
        </w:tc>
      </w:tr>
      <w:tr w:rsidR="00416AE6" w:rsidRPr="00147419" w:rsidTr="00416AE6">
        <w:tc>
          <w:tcPr>
            <w:tcW w:w="121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2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44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47419" w:rsidRDefault="00416AE6" w:rsidP="00147419">
      <w:pPr>
        <w:spacing w:after="3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заданий КИМ по содержанию и видам деятельности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работу включены задания из всех разделов, изучаемых в курсе информатики и ИКТ.</w:t>
      </w:r>
    </w:p>
    <w:p w:rsidR="00416AE6" w:rsidRPr="00147419" w:rsidRDefault="00416AE6" w:rsidP="0014741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заданий по разделам приведено в таблице 2.</w:t>
      </w:r>
    </w:p>
    <w:p w:rsidR="00416AE6" w:rsidRPr="00147419" w:rsidRDefault="00416AE6" w:rsidP="00416A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Таблица 2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903"/>
        <w:gridCol w:w="2775"/>
        <w:gridCol w:w="1638"/>
        <w:gridCol w:w="2290"/>
        <w:gridCol w:w="3076"/>
      </w:tblGrid>
      <w:tr w:rsidR="00416AE6" w:rsidRPr="00147419" w:rsidTr="00416AE6">
        <w:tc>
          <w:tcPr>
            <w:tcW w:w="81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9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47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заданий</w:t>
            </w:r>
          </w:p>
        </w:tc>
        <w:tc>
          <w:tcPr>
            <w:tcW w:w="20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Максимальный первичный балл</w:t>
            </w:r>
          </w:p>
        </w:tc>
        <w:tc>
          <w:tcPr>
            <w:tcW w:w="276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максимального первичного балла за задания данного вида деятельности от максимального первичного балла за всю работу, равного 24</w:t>
            </w:r>
          </w:p>
        </w:tc>
      </w:tr>
      <w:tr w:rsidR="00416AE6" w:rsidRPr="00147419" w:rsidTr="00416AE6">
        <w:tc>
          <w:tcPr>
            <w:tcW w:w="81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9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Математические </w:t>
            </w: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основания информатики</w:t>
            </w:r>
          </w:p>
        </w:tc>
        <w:tc>
          <w:tcPr>
            <w:tcW w:w="147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0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6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33%</w:t>
            </w:r>
          </w:p>
        </w:tc>
      </w:tr>
      <w:tr w:rsidR="00416AE6" w:rsidRPr="00147419" w:rsidTr="00416AE6">
        <w:tc>
          <w:tcPr>
            <w:tcW w:w="81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49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Алгоритмы и элементы программирования</w:t>
            </w:r>
          </w:p>
        </w:tc>
        <w:tc>
          <w:tcPr>
            <w:tcW w:w="147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6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42%</w:t>
            </w:r>
          </w:p>
        </w:tc>
      </w:tr>
      <w:tr w:rsidR="00416AE6" w:rsidRPr="00147419" w:rsidTr="00416AE6">
        <w:tc>
          <w:tcPr>
            <w:tcW w:w="81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9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программных систем и сервисов. Работа в информационном пространстве</w:t>
            </w:r>
          </w:p>
        </w:tc>
        <w:tc>
          <w:tcPr>
            <w:tcW w:w="147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6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</w:tr>
      <w:tr w:rsidR="00416AE6" w:rsidRPr="00147419" w:rsidTr="00416AE6">
        <w:tc>
          <w:tcPr>
            <w:tcW w:w="81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5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6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416AE6" w:rsidRPr="00147419" w:rsidRDefault="00416AE6" w:rsidP="00416AE6">
      <w:pPr>
        <w:spacing w:after="3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6AE6" w:rsidRPr="00147419" w:rsidRDefault="00416AE6" w:rsidP="00416AE6">
      <w:pPr>
        <w:spacing w:after="0" w:line="240" w:lineRule="auto"/>
        <w:ind w:left="360" w:right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заданий КИМ по уровню сложности</w:t>
      </w:r>
    </w:p>
    <w:p w:rsidR="00416AE6" w:rsidRPr="00147419" w:rsidRDefault="00416AE6" w:rsidP="00416AE6">
      <w:pPr>
        <w:spacing w:after="3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1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экзаменационной работы содержит 13 заданий базового уровня сложности и 5 заданий повышенного уровня сложности.</w:t>
      </w:r>
    </w:p>
    <w:p w:rsidR="00416AE6" w:rsidRPr="00147419" w:rsidRDefault="00416AE6" w:rsidP="00416AE6">
      <w:pPr>
        <w:spacing w:after="3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2</w:t>
      </w: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1 задание повышенного уровня сложности и 2 задания высокого уровня сложности.</w:t>
      </w:r>
    </w:p>
    <w:p w:rsidR="00416AE6" w:rsidRPr="00147419" w:rsidRDefault="00416AE6" w:rsidP="00416AE6">
      <w:pPr>
        <w:spacing w:after="3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Предполагаемый процент выполнения заданий базового уровня сложности – 60–90%; заданий повышенного уровня – 40–60%; заданий высокого уровня – менее 40%.</w:t>
      </w:r>
    </w:p>
    <w:p w:rsidR="00416AE6" w:rsidRPr="00147419" w:rsidRDefault="00416AE6" w:rsidP="00416AE6">
      <w:pPr>
        <w:spacing w:after="36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достижения базового уровня используются задания с кратким ответом. Достижение повышенного  уровня подготовки проверяется с помощью заданий с кратким и развернутым ответом. Для проверки достижения высокого уровня подготовки в экзаменационной работе используются задания с развернутым ответом. Распределение заданий по уровням сложности представлено в таблице 3.</w:t>
      </w:r>
    </w:p>
    <w:p w:rsidR="00416AE6" w:rsidRPr="00147419" w:rsidRDefault="00416AE6" w:rsidP="00416AE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Таблица 3 </w:t>
      </w: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219"/>
        <w:gridCol w:w="1450"/>
        <w:gridCol w:w="2423"/>
        <w:gridCol w:w="4590"/>
      </w:tblGrid>
      <w:tr w:rsidR="00416AE6" w:rsidRPr="00147419" w:rsidTr="00416AE6">
        <w:tc>
          <w:tcPr>
            <w:tcW w:w="195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сложности</w:t>
            </w:r>
          </w:p>
          <w:p w:rsidR="00416AE6" w:rsidRPr="00147419" w:rsidRDefault="00416AE6" w:rsidP="00416AE6">
            <w:pPr>
              <w:spacing w:after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</w:p>
        </w:tc>
        <w:tc>
          <w:tcPr>
            <w:tcW w:w="127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заданий</w:t>
            </w:r>
          </w:p>
        </w:tc>
        <w:tc>
          <w:tcPr>
            <w:tcW w:w="213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Максимальный первичный балл</w:t>
            </w:r>
          </w:p>
        </w:tc>
        <w:tc>
          <w:tcPr>
            <w:tcW w:w="403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максимального первичного балла за задания данного вида деятельности от максимального первичного балла за всю работу, равного 24</w:t>
            </w:r>
          </w:p>
        </w:tc>
      </w:tr>
      <w:tr w:rsidR="00416AE6" w:rsidRPr="00147419" w:rsidTr="00416AE6">
        <w:tc>
          <w:tcPr>
            <w:tcW w:w="195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27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3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3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54%</w:t>
            </w:r>
          </w:p>
        </w:tc>
      </w:tr>
      <w:tr w:rsidR="00416AE6" w:rsidRPr="00147419" w:rsidTr="00416AE6">
        <w:tc>
          <w:tcPr>
            <w:tcW w:w="195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Повышенный</w:t>
            </w:r>
          </w:p>
        </w:tc>
        <w:tc>
          <w:tcPr>
            <w:tcW w:w="127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3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3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29%</w:t>
            </w:r>
          </w:p>
        </w:tc>
      </w:tr>
      <w:tr w:rsidR="00416AE6" w:rsidRPr="00147419" w:rsidTr="00416AE6">
        <w:tc>
          <w:tcPr>
            <w:tcW w:w="195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7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3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3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17%</w:t>
            </w:r>
          </w:p>
        </w:tc>
      </w:tr>
      <w:tr w:rsidR="00416AE6" w:rsidRPr="00147419" w:rsidTr="00416AE6">
        <w:tc>
          <w:tcPr>
            <w:tcW w:w="195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7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30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35" w:type="dxa"/>
            <w:hideMark/>
          </w:tcPr>
          <w:p w:rsidR="00416AE6" w:rsidRPr="00147419" w:rsidRDefault="00416AE6" w:rsidP="00416AE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оценивания выполнения отдельных заданий и экзаменационной работы в целом</w:t>
      </w: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 в экзаменационной работе в зависимости от их типа и уровня сложности оцениваются разным количеством баллов.</w:t>
      </w: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каждого задания части 1 оценивается 1 баллом. Задание части 1 считается выполненным, если экзаменуемый дал ответ, соответствующий коду верного ответа. Максимальное количество первичных баллов, которое можно получить за выполнение заданий части 1, равно 18.</w:t>
      </w: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каждого задания части 2 оценивается от 0 до 2 баллов. Ответы на задания части 2 проверяются и оцениваются экспертами (устанавливается соответствие ответов определенному перечню критериев).</w:t>
      </w: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количество баллов, которое можно получить за выполнение заданий части 2, равно 4.</w:t>
      </w: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количество первичных баллов, которое можно получить за выполнение всех заданий экзаменационной работы, равно 22.</w:t>
      </w:r>
    </w:p>
    <w:p w:rsidR="00416AE6" w:rsidRPr="00147419" w:rsidRDefault="00416AE6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AE6" w:rsidRPr="00147419" w:rsidRDefault="00416AE6" w:rsidP="0014741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 подготовки к ОГЭ по информатике</w:t>
      </w:r>
    </w:p>
    <w:p w:rsidR="00416AE6" w:rsidRPr="00147419" w:rsidRDefault="00416AE6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 класс (базовый уровень)</w:t>
      </w:r>
    </w:p>
    <w:p w:rsidR="00416AE6" w:rsidRPr="00147419" w:rsidRDefault="00416AE6" w:rsidP="00416A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0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2"/>
        <w:gridCol w:w="6591"/>
        <w:gridCol w:w="1701"/>
        <w:gridCol w:w="1701"/>
      </w:tblGrid>
      <w:tr w:rsidR="00416AE6" w:rsidRPr="00147419" w:rsidTr="00416AE6">
        <w:tc>
          <w:tcPr>
            <w:tcW w:w="6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5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416AE6" w:rsidRPr="00147419" w:rsidTr="00416A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416AE6" w:rsidRPr="00147419" w:rsidRDefault="00416AE6" w:rsidP="00416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416AE6" w:rsidRPr="00147419" w:rsidRDefault="00416AE6" w:rsidP="00416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учащихся с планом консультаций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Информация. Язык как способ представления и передачи информации: естественные и формальные языки.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Формализация описания реальных объектов и процессов, моделирование объектов и процессов.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Дискретная форма представления информации.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Единицы измерения количества информации.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Процесс передачи информации, источник и приемник информации, сигнал, скорость передачи информации.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Кодирование и декодирование информации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Алгоритм, свойства алгоритмов, способы записи алгоритмов. Блок-схемы. Представление о программировании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Алгоритмические конструкции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Логические значения, операции, выражения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Разбиение задачи на подзадачи, вспомогательный алгоритм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Обрабатываемые объекты: цепочки символов, числа,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списки, деревья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компоненты компьютера и их функции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Командное взаимодействие пользователя с компьютером, графический интерфейс пользователя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Программное обеспечение, его структура. Программное обеспечение общего назначения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блоков и устройств компьютера, других средств ИКТ; простейшие операции по управлению (включение и выключение, понимание сигналов о готовности и неполадке и т. д.); использование различных носителей информации, расходных материалов. Гигиенические, эргономические и технические условия безопасной эксплуатации средств ИКТ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Создание, именование, сохранение, удаление объектов, организация их семейств. Файлы и файловая система. Архивирование и разархивирование. Защита информации от компьютерных вирусов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 количественных параметров информационных объектов. Объем памяти, необходимый для хранения объектов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 количественных параметров информационных процессов. Скорость передачи и обработки объектов, стоимость информационных продуктов, услуг связи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Диагностическая работа № 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Запись изображений и звука с использованием различных устройств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Запись текстовой информации с использованием различных устройств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Запись музыки с использованием различных устройств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Запись таблиц результатов измерений и опросов с </w:t>
            </w: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использованием различных устройств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текста посредством квалифицированного клавиатурного письма с использованием базовых средств текстовых редакторов. Работа с фрагментами текста. Страница. Абзацы, ссылки, заголовки, оглавления. Проверка правописания, словари. Включение в те</w:t>
            </w:r>
            <w:proofErr w:type="gramStart"/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кст сп</w:t>
            </w:r>
            <w:proofErr w:type="gramEnd"/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исков, таблиц, изображений, диаграмм, формул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Базы данных. Поиск данных в готовой базе. Создание записей в базе данных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Рисунки и фотографии. Ввод изображений с помощью инструментов графического редактора, сканера, графического планшета, использование готовых графических объектов. Геометрические и стилевые преобразования. Использование примитивов и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шаблонов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Чертежи. Двумерная графика. Использование стандартных графических объектов и конструирование графических объектов: выделение, объединение, геометрические преобразования фрагментов и компонентов. Диаграммы, планы, карты. Простейшие управляемые компьютерные модели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Диагностическая работа № 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как средство моделирования. Ввод данных в готовую таблицу, изменение данных, переход к графическому представлению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математических формул и вычисления по ним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формульной зависимости в графическом виде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Отработка заданий КИМ повышенного уровня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hAnsi="Times New Roman" w:cs="Times New Roman"/>
                <w:lang w:eastAsia="ru-RU"/>
              </w:rPr>
              <w:t xml:space="preserve">Создание и обработка комплексных информационных </w:t>
            </w: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объектов в виде печатного текста, веб-страницы, презентации с использованием шаблонов</w:t>
            </w:r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Электронная почта как средство связи; правила переписки, приложения к письмам, отправка и получение сообщения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Сохранение информационных объектов из компьютерных сетей и ссылок на них для индивидуального использования (в том числе из</w:t>
            </w:r>
            <w:proofErr w:type="gramEnd"/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Интернета)</w:t>
            </w:r>
            <w:proofErr w:type="gramEnd"/>
          </w:p>
          <w:p w:rsidR="00416AE6" w:rsidRPr="00147419" w:rsidRDefault="00416AE6" w:rsidP="00416AE6">
            <w:pPr>
              <w:pStyle w:val="a8"/>
              <w:rPr>
                <w:rFonts w:ascii="Times New Roman" w:hAnsi="Times New Roman" w:cs="Times New Roman"/>
                <w:lang w:eastAsia="ru-RU"/>
              </w:rPr>
            </w:pPr>
            <w:r w:rsidRPr="001474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информации в среде коллективного использования информационных ресурсов. Примеры организации коллективного взаимодействия: форум, телеконференция, чат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Компьютерные энциклопедии и справочники; информация в компьютерных сетях, некомпьютерных источниках информации. Компьютерные и некомпьютерные каталоги, поисковые машины, формулирование запросов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Диагностическая работа № 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тестами</w:t>
            </w: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задания части 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Практическая работа</w:t>
            </w: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задания части 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6AE6" w:rsidRPr="00147419" w:rsidTr="00416AE6"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тестирование с использованием КИМ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16AE6" w:rsidRPr="00147419" w:rsidRDefault="00416AE6" w:rsidP="00416A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16AE6" w:rsidRPr="00147419" w:rsidRDefault="00416AE6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AE6" w:rsidRPr="00147419" w:rsidRDefault="00416AE6" w:rsidP="00147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требований к уровню подготовки, освоение которых проверяется в ходе экзамена</w:t>
      </w:r>
    </w:p>
    <w:p w:rsidR="00416AE6" w:rsidRPr="00147419" w:rsidRDefault="00416AE6" w:rsidP="00147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Знать</w:t>
      </w:r>
      <w:proofErr w:type="gramStart"/>
      <w:r w:rsidRPr="001474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/П</w:t>
      </w:r>
      <w:proofErr w:type="gramEnd"/>
      <w:r w:rsidRPr="001474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онимать:</w:t>
      </w:r>
    </w:p>
    <w:p w:rsidR="00416AE6" w:rsidRPr="00147419" w:rsidRDefault="00416AE6" w:rsidP="00147419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информационных процессов, примеры источников и приемников информации;</w:t>
      </w:r>
    </w:p>
    <w:p w:rsidR="00416AE6" w:rsidRPr="00147419" w:rsidRDefault="00416AE6" w:rsidP="00147419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единицы измерения количества и скорости передачи информации, принцип дискретного (цифрового) представления информации;</w:t>
      </w:r>
    </w:p>
    <w:p w:rsidR="00416AE6" w:rsidRPr="00147419" w:rsidRDefault="00416AE6" w:rsidP="00147419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свойства алгоритма, типы алгоритмических конструкций: следование, ветвление, цикл; понятие вспомогательного алгоритма;</w:t>
      </w:r>
    </w:p>
    <w:p w:rsidR="00416AE6" w:rsidRPr="00147419" w:rsidRDefault="00416AE6" w:rsidP="00147419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принцип работы компьютера;</w:t>
      </w:r>
    </w:p>
    <w:p w:rsidR="00416AE6" w:rsidRPr="00147419" w:rsidRDefault="00416AE6" w:rsidP="00147419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и функции используемых информационных и коммуникационных технологий</w:t>
      </w:r>
    </w:p>
    <w:p w:rsidR="00416AE6" w:rsidRPr="00147419" w:rsidRDefault="00416AE6" w:rsidP="00147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Уметь:</w:t>
      </w:r>
    </w:p>
    <w:p w:rsidR="00416AE6" w:rsidRPr="00147419" w:rsidRDefault="00416AE6" w:rsidP="00147419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</w:t>
      </w:r>
    </w:p>
    <w:p w:rsidR="00416AE6" w:rsidRPr="00147419" w:rsidRDefault="00416AE6" w:rsidP="00147419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</w:t>
      </w:r>
    </w:p>
    <w:p w:rsidR="00416AE6" w:rsidRPr="00147419" w:rsidRDefault="00416AE6" w:rsidP="00147419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числовые параметры информационных объектов и процессов: объем памяти, необходимый для хранения информации; скорость передачи информации;</w:t>
      </w:r>
    </w:p>
    <w:p w:rsidR="00416AE6" w:rsidRPr="00147419" w:rsidRDefault="00416AE6" w:rsidP="00147419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информационные объекты, в том числе: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структурировать текст, используя нумерацию страниц, списки, ссылки, оглавления; проводить проверку правописания; использовать в тексте таблицы, изображения;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в практических задачах); переходить от одного представления данных к другому;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рисунки, чертежи, графические представления реального объекта, в частности в процессе проектирования с использованием основных операций графических редакторов, учебных систем автоматизированного проектирования; осуществлять простейшую обработку цифровых изображений;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записи в базе данных;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презентации на основе шаблонов;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искать информацию с применением правил поиска (построения запросов) в базах данных, компьютерных сетях, некомпьютерных источниках информации (справочниках и словарях, каталогах, библиотеках);</w:t>
      </w:r>
    </w:p>
    <w:p w:rsidR="00416AE6" w:rsidRPr="00147419" w:rsidRDefault="00416AE6" w:rsidP="00147419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персональным компьютером и его периферийным оборудованием; 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</w:t>
      </w:r>
    </w:p>
    <w:p w:rsidR="00416AE6" w:rsidRPr="00147419" w:rsidRDefault="00416AE6" w:rsidP="00147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416AE6" w:rsidRPr="00147419" w:rsidRDefault="00416AE6" w:rsidP="0014741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простейшие модели объектов и процессов в виде изображений и чертежей, динамических (электронных) таблиц, программ (в том числе в форме блок-схем);</w:t>
      </w:r>
    </w:p>
    <w:p w:rsidR="00416AE6" w:rsidRPr="00147419" w:rsidRDefault="00416AE6" w:rsidP="0014741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компьютерные эксперименты с использованием готовых моделей объектов и процессов;</w:t>
      </w:r>
    </w:p>
    <w:p w:rsidR="00416AE6" w:rsidRPr="00147419" w:rsidRDefault="00416AE6" w:rsidP="0014741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информационные объекты, в том числе для оформления результатов учебной работы;</w:t>
      </w:r>
    </w:p>
    <w:p w:rsidR="00416AE6" w:rsidRPr="00147419" w:rsidRDefault="00416AE6" w:rsidP="0014741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 информацию по телекоммуникационным каналам в учебной и личной переписке, использовать информационных ресурсов общества с соблюдением соответствующих правовых и этических норм</w:t>
      </w:r>
    </w:p>
    <w:p w:rsidR="00416AE6" w:rsidRPr="00147419" w:rsidRDefault="00416AE6" w:rsidP="005763C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7419" w:rsidRDefault="00147419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7419" w:rsidRDefault="00147419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7419" w:rsidRDefault="00147419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7419" w:rsidRDefault="00147419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7419" w:rsidRDefault="00147419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6AE6" w:rsidRPr="00147419" w:rsidRDefault="00416AE6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Информационное сопровождение программы</w:t>
      </w:r>
    </w:p>
    <w:p w:rsidR="00416AE6" w:rsidRPr="00147419" w:rsidRDefault="00416AE6" w:rsidP="00416A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компонент государственных образовательных стандартов основного общего образования (утверждён приказом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05.03.2004г. №1089).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Спецификация контрольных измерительных материалов для проведения в 2017 году основного государственного экзамена по Информатике и ИКТ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Кодификатор элементов содержания и требований к уровню подготовки обучающихся для проведения основного государственного экзамена по Информатике и ИКТ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Информатика: методическое пособие для 7–9 классов: Книга для учителя: Для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учреждений/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 Л.,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Ю., БИНОМ, 2014г.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ГИА. Информатика. Сдаем экзамен. Учебное пособие. Авторы: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Самылкин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А.,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Самылкина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Н. Год издания: 2016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Информатика и ИКТ. Подготовка к ОГЭ – 2017: учебно-методическое пособие. – Р-на-Д: Легион, 2016, под редакцией Л.Н.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Евич</w:t>
      </w:r>
      <w:proofErr w:type="spellEnd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С.Ю. </w:t>
      </w:r>
      <w:proofErr w:type="spellStart"/>
      <w:r w:rsidRPr="00147419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Кулабухова</w:t>
      </w:r>
      <w:proofErr w:type="spellEnd"/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http://sdamgia.ru/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http://onlinetestpad.com/ru-ru/Default.aspx</w:t>
      </w:r>
    </w:p>
    <w:p w:rsidR="00416AE6" w:rsidRPr="00147419" w:rsidRDefault="00416AE6" w:rsidP="00416AE6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741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http://ogege.ru/kursy_i_predmety/informatika/online_test_oge</w:t>
      </w:r>
    </w:p>
    <w:p w:rsidR="009A768B" w:rsidRPr="00147419" w:rsidRDefault="009A768B" w:rsidP="001869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sectPr w:rsidR="009A768B" w:rsidRPr="00147419" w:rsidSect="00147419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E62CB"/>
    <w:multiLevelType w:val="multilevel"/>
    <w:tmpl w:val="B434E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FB1926"/>
    <w:multiLevelType w:val="multilevel"/>
    <w:tmpl w:val="1898C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A4032E"/>
    <w:multiLevelType w:val="multilevel"/>
    <w:tmpl w:val="47ACD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5076E4"/>
    <w:multiLevelType w:val="multilevel"/>
    <w:tmpl w:val="A64882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69492B"/>
    <w:multiLevelType w:val="multilevel"/>
    <w:tmpl w:val="62AA6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6A629B"/>
    <w:multiLevelType w:val="multilevel"/>
    <w:tmpl w:val="376E0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F556F8"/>
    <w:multiLevelType w:val="multilevel"/>
    <w:tmpl w:val="4E021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6A626D"/>
    <w:multiLevelType w:val="multilevel"/>
    <w:tmpl w:val="6828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024BA4"/>
    <w:multiLevelType w:val="multilevel"/>
    <w:tmpl w:val="2E26B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474922"/>
    <w:multiLevelType w:val="multilevel"/>
    <w:tmpl w:val="E5E4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875F3A"/>
    <w:multiLevelType w:val="multilevel"/>
    <w:tmpl w:val="D8B07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C1373D"/>
    <w:multiLevelType w:val="multilevel"/>
    <w:tmpl w:val="DF0EAD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0B759D5"/>
    <w:multiLevelType w:val="multilevel"/>
    <w:tmpl w:val="02E6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D44ADE"/>
    <w:multiLevelType w:val="multilevel"/>
    <w:tmpl w:val="CB88B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3"/>
  </w:num>
  <w:num w:numId="3">
    <w:abstractNumId w:val="12"/>
  </w:num>
  <w:num w:numId="4">
    <w:abstractNumId w:val="6"/>
  </w:num>
  <w:num w:numId="5">
    <w:abstractNumId w:val="8"/>
  </w:num>
  <w:num w:numId="6">
    <w:abstractNumId w:val="4"/>
  </w:num>
  <w:num w:numId="7">
    <w:abstractNumId w:val="10"/>
  </w:num>
  <w:num w:numId="8">
    <w:abstractNumId w:val="0"/>
  </w:num>
  <w:num w:numId="9">
    <w:abstractNumId w:val="13"/>
  </w:num>
  <w:num w:numId="10">
    <w:abstractNumId w:val="1"/>
  </w:num>
  <w:num w:numId="11">
    <w:abstractNumId w:val="9"/>
  </w:num>
  <w:num w:numId="12">
    <w:abstractNumId w:val="5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75B"/>
    <w:rsid w:val="00000AED"/>
    <w:rsid w:val="00147419"/>
    <w:rsid w:val="001750C1"/>
    <w:rsid w:val="0018691A"/>
    <w:rsid w:val="00416AE6"/>
    <w:rsid w:val="004A46E4"/>
    <w:rsid w:val="004C4484"/>
    <w:rsid w:val="00507621"/>
    <w:rsid w:val="005763C8"/>
    <w:rsid w:val="006827CC"/>
    <w:rsid w:val="0082092E"/>
    <w:rsid w:val="0092002F"/>
    <w:rsid w:val="009A768B"/>
    <w:rsid w:val="00A524FF"/>
    <w:rsid w:val="00DE273D"/>
    <w:rsid w:val="00FB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4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869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DE273D"/>
    <w:rPr>
      <w:i/>
      <w:iCs/>
    </w:rPr>
  </w:style>
  <w:style w:type="character" w:styleId="a6">
    <w:name w:val="Strong"/>
    <w:basedOn w:val="a0"/>
    <w:uiPriority w:val="22"/>
    <w:qFormat/>
    <w:rsid w:val="00DE273D"/>
    <w:rPr>
      <w:b/>
      <w:bCs/>
    </w:rPr>
  </w:style>
  <w:style w:type="character" w:styleId="a7">
    <w:name w:val="Hyperlink"/>
    <w:basedOn w:val="a0"/>
    <w:uiPriority w:val="99"/>
    <w:semiHidden/>
    <w:unhideWhenUsed/>
    <w:rsid w:val="00DE273D"/>
    <w:rPr>
      <w:color w:val="0000FF"/>
      <w:u w:val="single"/>
    </w:rPr>
  </w:style>
  <w:style w:type="paragraph" w:styleId="a8">
    <w:name w:val="No Spacing"/>
    <w:uiPriority w:val="1"/>
    <w:qFormat/>
    <w:rsid w:val="00416AE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4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869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DE273D"/>
    <w:rPr>
      <w:i/>
      <w:iCs/>
    </w:rPr>
  </w:style>
  <w:style w:type="character" w:styleId="a6">
    <w:name w:val="Strong"/>
    <w:basedOn w:val="a0"/>
    <w:uiPriority w:val="22"/>
    <w:qFormat/>
    <w:rsid w:val="00DE273D"/>
    <w:rPr>
      <w:b/>
      <w:bCs/>
    </w:rPr>
  </w:style>
  <w:style w:type="character" w:styleId="a7">
    <w:name w:val="Hyperlink"/>
    <w:basedOn w:val="a0"/>
    <w:uiPriority w:val="99"/>
    <w:semiHidden/>
    <w:unhideWhenUsed/>
    <w:rsid w:val="00DE273D"/>
    <w:rPr>
      <w:color w:val="0000FF"/>
      <w:u w:val="single"/>
    </w:rPr>
  </w:style>
  <w:style w:type="paragraph" w:styleId="a8">
    <w:name w:val="No Spacing"/>
    <w:uiPriority w:val="1"/>
    <w:qFormat/>
    <w:rsid w:val="00416A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0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2157</Words>
  <Characters>12295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Ильгамовна</cp:lastModifiedBy>
  <cp:revision>2</cp:revision>
  <cp:lastPrinted>2018-09-13T05:57:00Z</cp:lastPrinted>
  <dcterms:created xsi:type="dcterms:W3CDTF">2018-10-15T07:07:00Z</dcterms:created>
  <dcterms:modified xsi:type="dcterms:W3CDTF">2018-10-15T07:07:00Z</dcterms:modified>
</cp:coreProperties>
</file>